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楷体" w:hAnsi="楷体" w:eastAsia="楷体" w:cs="楷体"/>
          <w:b/>
          <w:color w:val="000000"/>
          <w:sz w:val="32"/>
        </w:rPr>
      </w:pPr>
      <w:r>
        <w:rPr>
          <w:rFonts w:hint="eastAsia" w:ascii="楷体" w:hAnsi="楷体" w:eastAsia="楷体" w:cs="楷体"/>
          <w:b/>
          <w:color w:val="000000"/>
          <w:sz w:val="32"/>
          <w:lang w:val="en-US" w:eastAsia="zh-CN"/>
        </w:rPr>
        <w:t>2021</w:t>
      </w:r>
      <w:r>
        <w:rPr>
          <w:rFonts w:hint="eastAsia" w:ascii="楷体" w:hAnsi="楷体" w:eastAsia="楷体" w:cs="楷体"/>
          <w:b/>
          <w:color w:val="000000"/>
          <w:sz w:val="32"/>
        </w:rPr>
        <w:t>年硕士研究生招生专业考试大纲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学院代码：</w:t>
      </w:r>
      <w:r>
        <w:rPr>
          <w:rFonts w:hint="eastAsia" w:ascii="楷体" w:hAnsi="楷体" w:eastAsia="楷体" w:cs="楷体"/>
          <w:color w:val="000000"/>
          <w:sz w:val="32"/>
          <w:lang w:val="en-US" w:eastAsia="zh-CN"/>
        </w:rPr>
        <w:t>0</w:t>
      </w:r>
      <w:r>
        <w:rPr>
          <w:rFonts w:hint="eastAsia" w:ascii="楷体" w:hAnsi="楷体" w:eastAsia="楷体" w:cs="楷体"/>
          <w:color w:val="000000"/>
          <w:sz w:val="32"/>
        </w:rPr>
        <w:t>15</w:t>
      </w:r>
      <w:bookmarkStart w:id="0" w:name="_GoBack"/>
      <w:bookmarkEnd w:id="0"/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学院名称：音乐学院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专业代码及专业名称：1302 音乐与舞蹈学</w:t>
      </w: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  <w:lang w:eastAsia="zh-CN"/>
        </w:rPr>
      </w:pPr>
      <w:r>
        <w:rPr>
          <w:rFonts w:hint="eastAsia" w:ascii="楷体" w:hAnsi="楷体" w:eastAsia="楷体" w:cs="楷体"/>
          <w:color w:val="000000"/>
          <w:sz w:val="32"/>
        </w:rPr>
        <w:t>初试科目代码及名称： 826 音乐（舞蹈）作品分析</w:t>
      </w:r>
      <w:r>
        <w:rPr>
          <w:rFonts w:hint="eastAsia" w:ascii="楷体" w:hAnsi="楷体" w:eastAsia="楷体" w:cs="楷体"/>
          <w:color w:val="000000"/>
          <w:sz w:val="32"/>
          <w:lang w:eastAsia="zh-CN"/>
        </w:rPr>
        <w:t>（音乐部分）</w:t>
      </w: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参考书目:</w:t>
      </w:r>
    </w:p>
    <w:p>
      <w:pPr>
        <w:numPr>
          <w:ilvl w:val="0"/>
          <w:numId w:val="1"/>
        </w:num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《和声学教程》  伊.斯波索宾  人民音乐出版社  2008年版</w:t>
      </w:r>
    </w:p>
    <w:p>
      <w:pPr>
        <w:numPr>
          <w:ilvl w:val="0"/>
          <w:numId w:val="1"/>
        </w:num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《曲式分析基础教程》  高为杰  陈丹布  高等教育出版社  1991年版</w:t>
      </w:r>
    </w:p>
    <w:p>
      <w:pPr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考试大纲：</w:t>
      </w:r>
    </w:p>
    <w:p>
      <w:pPr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考试形式及考试时间</w:t>
      </w:r>
    </w:p>
    <w:p>
      <w:pPr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 xml:space="preserve"> 满分150分，考试时间180分钟，闭卷、笔试</w:t>
      </w:r>
    </w:p>
    <w:p>
      <w:pPr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考试内容与结构</w:t>
      </w:r>
    </w:p>
    <w:p>
      <w:pPr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考试共两大部分，第一部分是对音乐作品进行和声分析，第二部分对音乐作品进行 曲式结构与文字分析。</w:t>
      </w:r>
    </w:p>
    <w:p>
      <w:pPr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numPr>
          <w:ilvl w:val="0"/>
          <w:numId w:val="2"/>
        </w:numPr>
        <w:ind w:firstLine="320" w:firstLineChars="100"/>
        <w:rPr>
          <w:rFonts w:hint="eastAsia"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考试第一部分分为两小题，第一小题35分，主要考核斯波索宾和声学上册的内容；第二小题40分，主要考核斯波索宾和声学下册的内容；</w:t>
      </w:r>
    </w:p>
    <w:p>
      <w:pPr>
        <w:ind w:firstLine="320" w:firstLineChars="100"/>
        <w:rPr>
          <w:rFonts w:hint="eastAsia" w:ascii="楷体" w:hAnsi="楷体" w:eastAsia="楷体" w:cs="楷体"/>
          <w:color w:val="000000"/>
          <w:sz w:val="32"/>
        </w:rPr>
      </w:pPr>
    </w:p>
    <w:p>
      <w:pPr>
        <w:ind w:firstLine="320" w:firstLineChars="100"/>
        <w:rPr>
          <w:rFonts w:hint="eastAsia"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3、第二大题：    此题分为两部分作答，第一部分为结构图示，35分，第二部分详细文字分析，40分。此题主要考试内容为二、三段体与复三部曲式，二、三段体主要以浪漫主义时期作品为主，与复三部曲式以古典时期作品为主。</w:t>
      </w: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学院代码：</w:t>
      </w:r>
      <w:r>
        <w:rPr>
          <w:rFonts w:hint="eastAsia" w:ascii="楷体" w:hAnsi="楷体" w:eastAsia="楷体" w:cs="楷体"/>
          <w:color w:val="000000"/>
          <w:sz w:val="32"/>
          <w:lang w:val="en-US" w:eastAsia="zh-CN"/>
        </w:rPr>
        <w:t>0</w:t>
      </w:r>
      <w:r>
        <w:rPr>
          <w:rFonts w:hint="eastAsia" w:ascii="楷体" w:hAnsi="楷体" w:eastAsia="楷体" w:cs="楷体"/>
          <w:color w:val="000000"/>
          <w:sz w:val="32"/>
        </w:rPr>
        <w:t>15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学院名称：音乐学院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专业代码及专业名称：1302 音乐与舞蹈学</w:t>
      </w: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 w:cs="楷体"/>
          <w:color w:val="000000"/>
          <w:sz w:val="32"/>
          <w:lang w:eastAsia="zh-CN"/>
        </w:rPr>
      </w:pPr>
      <w:r>
        <w:rPr>
          <w:rFonts w:hint="eastAsia" w:ascii="楷体" w:hAnsi="楷体" w:eastAsia="楷体" w:cs="楷体"/>
          <w:color w:val="000000"/>
          <w:sz w:val="32"/>
        </w:rPr>
        <w:t>初试科目代码及名称： 826 音乐（舞蹈）作品分析</w:t>
      </w:r>
      <w:r>
        <w:rPr>
          <w:rFonts w:hint="eastAsia" w:ascii="楷体" w:hAnsi="楷体" w:eastAsia="楷体" w:cs="楷体"/>
          <w:color w:val="000000"/>
          <w:sz w:val="32"/>
          <w:lang w:eastAsia="zh-CN"/>
        </w:rPr>
        <w:t>（舞蹈部分）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参考书目及主要教材：</w:t>
      </w:r>
    </w:p>
    <w:p>
      <w:pPr>
        <w:numPr>
          <w:ilvl w:val="0"/>
          <w:numId w:val="3"/>
        </w:num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《舞蹈艺术概论 》隆荫培、徐尔充，上海音乐出版社1997年版</w:t>
      </w:r>
    </w:p>
    <w:p>
      <w:pPr>
        <w:numPr>
          <w:ilvl w:val="0"/>
          <w:numId w:val="3"/>
        </w:num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《中国舞蹈名作欣赏》田静 人民音乐出版社 2002年1月版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考试大纲：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（一）、舞蹈艺术概论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1、舞蹈的特性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1)从各种艺术审美特征的比较来看舞蹈的艺术特性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2)舞蹈艺术的本体来看舞蹈的特性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2、舞蹈的发展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1)舞蹈发展的规律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2)影响舞蹈发展的外部因素和内部因素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3、舞蹈作品的内容和形式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1)题材和主题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2)人物和情节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3)环境和氛围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4)结构和布局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5)动作和语言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6)舞蹈作品的内容美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7)舞蹈作品的形式美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8)舞蹈内容美和形式美的的关系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4、舞蹈思维和舞蹈形象的审美特征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5、舞蹈作品的意境创造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1)舞蹈意境的结构层次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2)舞蹈意境的的审美特征和意境创造的途径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6、舞蹈语言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7、舞蹈构图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8、舞蹈表演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1)演员自我与人物形象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2)中国舞蹈表演的审美要求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3)舞蹈演员在舞蹈形象创作与展现中的价值和作用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9、舞蹈评论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1)舞蹈评论的内涵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2)舞蹈评论的任务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3)舞蹈评论的标准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4)舞蹈评论的方法和常见模式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   (二)、舞蹈经典作品欣赏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979685"/>
    <w:multiLevelType w:val="singleLevel"/>
    <w:tmpl w:val="F097968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A55D577"/>
    <w:multiLevelType w:val="singleLevel"/>
    <w:tmpl w:val="1A55D57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7B458ED"/>
    <w:multiLevelType w:val="singleLevel"/>
    <w:tmpl w:val="77B458E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1819"/>
    <w:rsid w:val="00290C5E"/>
    <w:rsid w:val="003E7235"/>
    <w:rsid w:val="005C429A"/>
    <w:rsid w:val="00701819"/>
    <w:rsid w:val="007E15F7"/>
    <w:rsid w:val="00CC6A77"/>
    <w:rsid w:val="3BA97E5A"/>
    <w:rsid w:val="3DA62111"/>
    <w:rsid w:val="670C4694"/>
    <w:rsid w:val="69EC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154</Words>
  <Characters>883</Characters>
  <Lines>7</Lines>
  <Paragraphs>2</Paragraphs>
  <TotalTime>5</TotalTime>
  <ScaleCrop>false</ScaleCrop>
  <LinksUpToDate>false</LinksUpToDate>
  <CharactersWithSpaces>1035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2014-10-29T21:08:00Z</dcterms:created>
  <dc:creator>Administrator</dc:creator>
  <cp:lastModifiedBy>Administrator</cp:lastModifiedBy>
  <cp:lastPrinted>2018-09-12T02:47:00Z</cp:lastPrinted>
  <dcterms:modified xsi:type="dcterms:W3CDTF">2020-06-22T15:07:36Z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